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B2BE5">
      <w:pPr>
        <w:pStyle w:val="3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2026年度企业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技术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需求表</w:t>
      </w:r>
    </w:p>
    <w:p w14:paraId="70411411">
      <w:pPr>
        <w:rPr>
          <w:rFonts w:hint="eastAsia"/>
        </w:rPr>
      </w:pPr>
    </w:p>
    <w:tbl>
      <w:tblPr>
        <w:tblStyle w:val="8"/>
        <w:tblW w:w="89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3704"/>
        <w:gridCol w:w="2033"/>
        <w:gridCol w:w="1612"/>
      </w:tblGrid>
      <w:tr w14:paraId="2A4F8B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8974" w:type="dxa"/>
            <w:gridSpan w:val="4"/>
            <w:shd w:val="clear" w:color="auto" w:fill="D6E3BC" w:themeFill="accent3" w:themeFillTint="66"/>
            <w:vAlign w:val="center"/>
          </w:tcPr>
          <w:p w14:paraId="1EA58EB0">
            <w:pPr>
              <w:jc w:val="center"/>
              <w:rPr>
                <w:rFonts w:hint="default" w:asciiTheme="minorEastAsia" w:hAnsiTheme="minorEastAsia" w:eastAsiaTheme="minorEastAsia" w:cstheme="minorEastAsia"/>
                <w:color w:val="808080" w:themeColor="background1" w:themeShade="80"/>
                <w:sz w:val="20"/>
                <w:szCs w:val="20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  <w:t>需求信息</w:t>
            </w:r>
          </w:p>
        </w:tc>
      </w:tr>
      <w:tr w14:paraId="6D0FD6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1D36342F">
            <w:pPr>
              <w:spacing w:before="65" w:line="228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  <w:t>需求名称</w:t>
            </w:r>
          </w:p>
        </w:tc>
        <w:tc>
          <w:tcPr>
            <w:tcW w:w="7349" w:type="dxa"/>
            <w:gridSpan w:val="3"/>
            <w:vAlign w:val="center"/>
          </w:tcPr>
          <w:p w14:paraId="57021BE0"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准确表述待开发的产品、工艺、技术名称</w:t>
            </w:r>
          </w:p>
          <w:p w14:paraId="5A5EF91C"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  <w:p w14:paraId="1944E5D0">
            <w:pPr>
              <w:rPr>
                <w:rFonts w:hint="eastAsia" w:asciiTheme="minorEastAsia" w:hAnsiTheme="minorEastAsia" w:eastAsiaTheme="minorEastAsia" w:cstheme="minorEastAsia"/>
                <w:color w:val="auto"/>
              </w:rPr>
            </w:pPr>
          </w:p>
          <w:p w14:paraId="13E2C48D">
            <w:pPr>
              <w:ind w:firstLine="210" w:firstLineChars="100"/>
              <w:rPr>
                <w:rFonts w:hint="eastAsia"/>
                <w:color w:val="auto"/>
              </w:rPr>
            </w:pPr>
          </w:p>
        </w:tc>
      </w:tr>
      <w:tr w14:paraId="70E5C6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25" w:type="dxa"/>
            <w:vAlign w:val="center"/>
          </w:tcPr>
          <w:p w14:paraId="120EA8C6">
            <w:pPr>
              <w:spacing w:before="65" w:line="228" w:lineRule="auto"/>
              <w:jc w:val="center"/>
              <w:rPr>
                <w:rFonts w:hint="eastAsia" w:ascii="方正小标宋简体" w:hAnsi="方正小标宋简体" w:eastAsia="方正小标宋简体" w:cs="方正小标宋简体"/>
                <w:spacing w:val="8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  <w:t>需求信息</w:t>
            </w:r>
          </w:p>
        </w:tc>
        <w:tc>
          <w:tcPr>
            <w:tcW w:w="7349" w:type="dxa"/>
            <w:gridSpan w:val="3"/>
            <w:vAlign w:val="center"/>
          </w:tcPr>
          <w:p w14:paraId="67D6B76F">
            <w:pPr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color w:val="auto"/>
              </w:rPr>
              <w:t xml:space="preserve">明确表述该需求是什么? </w:t>
            </w:r>
          </w:p>
          <w:p w14:paraId="5C57235B">
            <w:pPr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color w:val="auto"/>
              </w:rPr>
              <w:t>解决该需求的难点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</w:rPr>
              <w:t>痛点和技术壁垒:</w:t>
            </w:r>
          </w:p>
          <w:p w14:paraId="39528ABC">
            <w:pPr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color w:val="auto"/>
              </w:rPr>
              <w:t>企业前期是否已尝试自行解决，若有，未成功解决的原因是什么?</w:t>
            </w:r>
          </w:p>
          <w:p w14:paraId="5DCF367C">
            <w:pPr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是否有意向合作院校，若有，请列明。</w:t>
            </w:r>
          </w:p>
          <w:p w14:paraId="59975FA7">
            <w:pPr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·</w:t>
            </w:r>
            <w:r>
              <w:rPr>
                <w:rFonts w:hint="eastAsia" w:ascii="仿宋" w:hAnsi="仿宋" w:eastAsia="仿宋" w:cs="仿宋"/>
                <w:color w:val="auto"/>
              </w:rPr>
              <w:t>需求的表述应通顺合理，内容应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完整</w:t>
            </w:r>
            <w:r>
              <w:rPr>
                <w:rFonts w:hint="eastAsia" w:ascii="仿宋" w:hAnsi="仿宋" w:eastAsia="仿宋" w:cs="仿宋"/>
                <w:color w:val="auto"/>
              </w:rPr>
              <w:t>详尽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。</w:t>
            </w:r>
          </w:p>
          <w:p w14:paraId="46EEFB9D">
            <w:pPr>
              <w:spacing w:before="63" w:line="230" w:lineRule="auto"/>
              <w:ind w:left="121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6C5D563B">
            <w:pPr>
              <w:pStyle w:val="2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5FDA42EE">
            <w:pPr>
              <w:pStyle w:val="2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15D4D3D1">
            <w:pPr>
              <w:spacing w:before="63" w:line="230" w:lineRule="auto"/>
              <w:ind w:left="121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71918ECD">
            <w:pPr>
              <w:spacing w:before="63" w:line="230" w:lineRule="auto"/>
              <w:ind w:left="121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2BF507E7">
            <w:pPr>
              <w:spacing w:before="63" w:line="230" w:lineRule="auto"/>
              <w:ind w:left="121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56CEBF81">
            <w:pPr>
              <w:spacing w:before="63" w:line="230" w:lineRule="auto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01E2DD35">
            <w:pPr>
              <w:spacing w:before="63" w:line="230" w:lineRule="auto"/>
              <w:ind w:left="121"/>
              <w:rPr>
                <w:rFonts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</w:tc>
      </w:tr>
      <w:tr w14:paraId="48D151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4E4CF7F1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  <w:t>预期效果</w:t>
            </w:r>
          </w:p>
        </w:tc>
        <w:tc>
          <w:tcPr>
            <w:tcW w:w="7349" w:type="dxa"/>
            <w:gridSpan w:val="3"/>
            <w:vAlign w:val="center"/>
          </w:tcPr>
          <w:p w14:paraId="2623EA47"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明确待解决的关键问题或关键指标，对技术参数述，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性能指标等进行定量描述，</w:t>
            </w:r>
            <w:r>
              <w:rPr>
                <w:rFonts w:hint="eastAsia" w:ascii="仿宋" w:hAnsi="仿宋" w:eastAsia="仿宋" w:cs="仿宋"/>
                <w:color w:val="auto"/>
              </w:rPr>
              <w:t>清晰表达该需求得以解决后需要达到的效果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。</w:t>
            </w:r>
          </w:p>
          <w:p w14:paraId="7375AC1A">
            <w:pPr>
              <w:spacing w:before="63" w:line="230" w:lineRule="auto"/>
              <w:ind w:left="121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40F2EB4F">
            <w:pPr>
              <w:spacing w:before="63" w:line="230" w:lineRule="auto"/>
              <w:ind w:left="121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64D9A439">
            <w:pPr>
              <w:pStyle w:val="2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424C8EBE">
            <w:pPr>
              <w:pStyle w:val="2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4A81AE77">
            <w:pPr>
              <w:pStyle w:val="2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2BB1258B">
            <w:pPr>
              <w:pStyle w:val="2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0A4279AF">
            <w:pPr>
              <w:spacing w:before="63" w:line="230" w:lineRule="auto"/>
              <w:ind w:left="121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37FB94F9">
            <w:pPr>
              <w:spacing w:before="63" w:line="230" w:lineRule="auto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  <w:p w14:paraId="2304B9CC">
            <w:pPr>
              <w:spacing w:before="63" w:line="230" w:lineRule="auto"/>
              <w:ind w:left="121"/>
              <w:rPr>
                <w:rFonts w:hint="eastAsia" w:ascii="宋体" w:hAnsi="宋体" w:eastAsia="宋体" w:cs="宋体"/>
                <w:color w:val="auto"/>
                <w:position w:val="-4"/>
                <w:sz w:val="20"/>
                <w:szCs w:val="20"/>
              </w:rPr>
            </w:pPr>
          </w:p>
        </w:tc>
      </w:tr>
      <w:tr w14:paraId="55529D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Merge w:val="restart"/>
            <w:vAlign w:val="center"/>
          </w:tcPr>
          <w:p w14:paraId="5FD5D169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</w:rPr>
              <w:t>现有</w:t>
            </w: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基础</w:t>
            </w:r>
          </w:p>
        </w:tc>
        <w:tc>
          <w:tcPr>
            <w:tcW w:w="3704" w:type="dxa"/>
            <w:vAlign w:val="center"/>
          </w:tcPr>
          <w:p w14:paraId="373C1A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0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1"/>
                <w:szCs w:val="21"/>
              </w:rPr>
              <w:t>否已有研发基础</w:t>
            </w:r>
          </w:p>
        </w:tc>
        <w:tc>
          <w:tcPr>
            <w:tcW w:w="2033" w:type="dxa"/>
            <w:vAlign w:val="center"/>
          </w:tcPr>
          <w:p w14:paraId="5D2A08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  <w:tc>
          <w:tcPr>
            <w:tcW w:w="1612" w:type="dxa"/>
            <w:vAlign w:val="center"/>
          </w:tcPr>
          <w:p w14:paraId="4BE21D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</w:tr>
      <w:tr w14:paraId="164B47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Merge w:val="continue"/>
            <w:vAlign w:val="center"/>
          </w:tcPr>
          <w:p w14:paraId="02A450C0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</w:p>
        </w:tc>
        <w:tc>
          <w:tcPr>
            <w:tcW w:w="3704" w:type="dxa"/>
            <w:vAlign w:val="center"/>
          </w:tcPr>
          <w:p w14:paraId="622330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3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8"/>
                <w:sz w:val="21"/>
                <w:szCs w:val="21"/>
              </w:rPr>
              <w:t>否有相关工艺设备</w:t>
            </w:r>
          </w:p>
        </w:tc>
        <w:tc>
          <w:tcPr>
            <w:tcW w:w="2033" w:type="dxa"/>
            <w:vAlign w:val="center"/>
          </w:tcPr>
          <w:p w14:paraId="2B2A68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  <w:tc>
          <w:tcPr>
            <w:tcW w:w="1612" w:type="dxa"/>
            <w:vAlign w:val="center"/>
          </w:tcPr>
          <w:p w14:paraId="48E0067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</w:tr>
      <w:tr w14:paraId="22600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Merge w:val="continue"/>
            <w:vAlign w:val="center"/>
          </w:tcPr>
          <w:p w14:paraId="64899353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</w:p>
        </w:tc>
        <w:tc>
          <w:tcPr>
            <w:tcW w:w="3704" w:type="dxa"/>
            <w:vAlign w:val="center"/>
          </w:tcPr>
          <w:p w14:paraId="7D18CD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1"/>
                <w:szCs w:val="21"/>
              </w:rPr>
              <w:t>是否有技术的消化吸收能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1"/>
                <w:szCs w:val="21"/>
              </w:rPr>
              <w:t>力</w:t>
            </w:r>
          </w:p>
        </w:tc>
        <w:tc>
          <w:tcPr>
            <w:tcW w:w="2033" w:type="dxa"/>
            <w:vAlign w:val="center"/>
          </w:tcPr>
          <w:p w14:paraId="1053F5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  <w:tc>
          <w:tcPr>
            <w:tcW w:w="1612" w:type="dxa"/>
            <w:vAlign w:val="center"/>
          </w:tcPr>
          <w:p w14:paraId="4EA48CB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</w:tr>
      <w:tr w14:paraId="35110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Merge w:val="continue"/>
            <w:vAlign w:val="center"/>
          </w:tcPr>
          <w:p w14:paraId="73D8A5C5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</w:p>
        </w:tc>
        <w:tc>
          <w:tcPr>
            <w:tcW w:w="3704" w:type="dxa"/>
            <w:vAlign w:val="center"/>
          </w:tcPr>
          <w:p w14:paraId="580009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1"/>
                <w:szCs w:val="21"/>
              </w:rPr>
              <w:t>是否与其他科研单位有过合作</w:t>
            </w:r>
          </w:p>
        </w:tc>
        <w:tc>
          <w:tcPr>
            <w:tcW w:w="2033" w:type="dxa"/>
            <w:vAlign w:val="center"/>
          </w:tcPr>
          <w:p w14:paraId="170A65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  <w:tc>
          <w:tcPr>
            <w:tcW w:w="1612" w:type="dxa"/>
            <w:vAlign w:val="center"/>
          </w:tcPr>
          <w:p w14:paraId="7706F5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否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</w:p>
        </w:tc>
      </w:tr>
      <w:tr w14:paraId="22053E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1625" w:type="dxa"/>
            <w:vMerge w:val="continue"/>
            <w:vAlign w:val="center"/>
          </w:tcPr>
          <w:p w14:paraId="156150B7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</w:p>
        </w:tc>
        <w:tc>
          <w:tcPr>
            <w:tcW w:w="7349" w:type="dxa"/>
            <w:gridSpan w:val="3"/>
            <w:vAlign w:val="center"/>
          </w:tcPr>
          <w:p w14:paraId="58F73B64">
            <w:pPr>
              <w:ind w:firstLine="420" w:firstLineChars="200"/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</w:rPr>
              <w:t>企业现有的配套资源</w:t>
            </w:r>
            <w:r>
              <w:rPr>
                <w:rFonts w:hint="eastAsia" w:ascii="仿宋" w:hAnsi="仿宋" w:eastAsia="仿宋" w:cs="仿宋"/>
                <w:color w:val="auto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资金实力、行业地位等，以及针对该需求先前已做出的尝试和探索，包括尝试解决后已取得的阶段性成果。</w:t>
            </w:r>
          </w:p>
          <w:p w14:paraId="27844F14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</w:rPr>
            </w:pPr>
          </w:p>
          <w:p w14:paraId="30B09E28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</w:rPr>
            </w:pPr>
          </w:p>
          <w:p w14:paraId="48B581A6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</w:rPr>
            </w:pPr>
          </w:p>
          <w:p w14:paraId="19FF90C2">
            <w:pPr>
              <w:spacing w:before="63" w:line="230" w:lineRule="auto"/>
              <w:rPr>
                <w:rFonts w:hint="default" w:ascii="宋体" w:hAnsi="宋体" w:eastAsia="宋体" w:cs="宋体"/>
                <w:position w:val="-4"/>
                <w:sz w:val="20"/>
                <w:szCs w:val="20"/>
                <w:lang w:val="en-US"/>
              </w:rPr>
            </w:pPr>
          </w:p>
        </w:tc>
      </w:tr>
      <w:tr w14:paraId="47DAC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7BA32C0E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  <w:lang w:val="en-US" w:eastAsia="zh-CN"/>
              </w:rPr>
              <w:t>拟投资金</w:t>
            </w:r>
          </w:p>
        </w:tc>
        <w:tc>
          <w:tcPr>
            <w:tcW w:w="7349" w:type="dxa"/>
            <w:gridSpan w:val="3"/>
            <w:vAlign w:val="center"/>
          </w:tcPr>
          <w:p w14:paraId="5B6ADF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40" w:lineRule="auto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</w:p>
          <w:p w14:paraId="7C9649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10万元以内  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>10-20 万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20-50 万</w:t>
            </w:r>
          </w:p>
          <w:p w14:paraId="2C9859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>50- 100 万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>00 万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-500万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00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-1000</w:t>
            </w:r>
          </w:p>
          <w:p w14:paraId="3A8774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1000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>万以上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面议</w:t>
            </w:r>
          </w:p>
        </w:tc>
      </w:tr>
      <w:tr w14:paraId="3D2E93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09050488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  <w:lang w:val="en-US" w:eastAsia="zh-CN"/>
              </w:rPr>
              <w:t>合作方式</w:t>
            </w:r>
          </w:p>
        </w:tc>
        <w:tc>
          <w:tcPr>
            <w:tcW w:w="7349" w:type="dxa"/>
            <w:gridSpan w:val="3"/>
            <w:vAlign w:val="center"/>
          </w:tcPr>
          <w:p w14:paraId="2E9D15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40" w:lineRule="auto"/>
              <w:ind w:right="0"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  <w:p w14:paraId="2F4332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技术转让 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技术许可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作价入股</w:t>
            </w:r>
          </w:p>
          <w:p w14:paraId="181AFD8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技术开发 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技术咨询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技术服务</w:t>
            </w:r>
          </w:p>
          <w:p w14:paraId="21D703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40" w:lineRule="auto"/>
              <w:ind w:right="0" w:firstLine="212" w:firstLineChars="100"/>
              <w:jc w:val="left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</w:p>
        </w:tc>
      </w:tr>
      <w:tr w14:paraId="08E0F9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2A313653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</w:rPr>
              <w:t>需</w:t>
            </w:r>
            <w:r>
              <w:rPr>
                <w:rFonts w:hint="eastAsia" w:ascii="黑体" w:hAnsi="黑体" w:eastAsia="黑体" w:cs="黑体"/>
                <w:spacing w:val="4"/>
                <w:sz w:val="24"/>
                <w:szCs w:val="24"/>
              </w:rPr>
              <w:t>求类型</w:t>
            </w:r>
          </w:p>
        </w:tc>
        <w:tc>
          <w:tcPr>
            <w:tcW w:w="7349" w:type="dxa"/>
            <w:gridSpan w:val="3"/>
            <w:vAlign w:val="center"/>
          </w:tcPr>
          <w:p w14:paraId="123645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</w:pPr>
          </w:p>
          <w:p w14:paraId="5B3827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3"/>
                <w:sz w:val="21"/>
                <w:szCs w:val="21"/>
              </w:rPr>
              <w:t>现有产品技术提升或工艺改进</w:t>
            </w:r>
          </w:p>
          <w:p w14:paraId="166CB1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在现有业务领域，开发新产品</w:t>
            </w:r>
          </w:p>
          <w:p w14:paraId="49E358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研发新产品，拓展新业务领域</w:t>
            </w:r>
          </w:p>
          <w:p w14:paraId="485863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面向生产及运营过程的数字化&amp;人工智能转型升级</w:t>
            </w:r>
          </w:p>
          <w:p w14:paraId="6669FBE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>面向生产及运营过程的检验检测、维修维护</w:t>
            </w:r>
          </w:p>
          <w:p w14:paraId="29DB28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>降低生产及运营过程的水电气等资源的能耗</w:t>
            </w:r>
          </w:p>
          <w:p w14:paraId="4579AE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生产过程中的废水、废气、废液的环境治理</w:t>
            </w:r>
          </w:p>
          <w:p w14:paraId="65F2C96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>实现生产物资的循环回收再利用，以提高经济价值</w:t>
            </w:r>
          </w:p>
          <w:p w14:paraId="22FB5C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提高生产运营过程的安全防护等级</w:t>
            </w:r>
          </w:p>
          <w:p w14:paraId="669C823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>其他</w:t>
            </w:r>
          </w:p>
          <w:p w14:paraId="4A451A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3" w:line="240" w:lineRule="auto"/>
              <w:ind w:right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</w:tc>
      </w:tr>
      <w:tr w14:paraId="75260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2" w:hRule="atLeast"/>
        </w:trPr>
        <w:tc>
          <w:tcPr>
            <w:tcW w:w="1625" w:type="dxa"/>
            <w:vAlign w:val="center"/>
          </w:tcPr>
          <w:p w14:paraId="6703937E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8"/>
                <w:sz w:val="24"/>
                <w:szCs w:val="24"/>
              </w:rPr>
              <w:t>行</w:t>
            </w:r>
            <w:r>
              <w:rPr>
                <w:rFonts w:hint="eastAsia" w:ascii="黑体" w:hAnsi="黑体" w:eastAsia="黑体" w:cs="黑体"/>
                <w:spacing w:val="6"/>
                <w:sz w:val="24"/>
                <w:szCs w:val="24"/>
              </w:rPr>
              <w:t>业领域</w:t>
            </w:r>
          </w:p>
        </w:tc>
        <w:tc>
          <w:tcPr>
            <w:tcW w:w="7349" w:type="dxa"/>
            <w:gridSpan w:val="3"/>
            <w:vAlign w:val="center"/>
          </w:tcPr>
          <w:p w14:paraId="560314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left="0" w:leftChars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</w:pPr>
          </w:p>
          <w:p w14:paraId="6A99E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科技服务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生物制药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动植物育种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动保/植保</w:t>
            </w:r>
          </w:p>
          <w:p w14:paraId="6CCBCD1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农业设施/装备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农业加工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医疗健康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人工智能</w:t>
            </w:r>
          </w:p>
          <w:p w14:paraId="4265D5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新能源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新材料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新一代信息技术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高端装备</w:t>
            </w:r>
          </w:p>
          <w:p w14:paraId="4FD332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汽车制造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船舶制造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石油石化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化学化工</w:t>
            </w:r>
          </w:p>
          <w:p w14:paraId="1F626C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电子制造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冶炼制造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环境工程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航天航空</w:t>
            </w:r>
          </w:p>
          <w:p w14:paraId="7A757C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交通运输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能源电力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家用电器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传媒、游戏</w:t>
            </w:r>
          </w:p>
          <w:p w14:paraId="5EFDCA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210" w:leftChars="100" w:firstLine="0" w:firstLineChars="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食品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建筑建材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海洋开发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物流仓储</w:t>
            </w:r>
          </w:p>
          <w:p w14:paraId="4E0E00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包装印刷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农林牧副渔    </w:t>
            </w:r>
          </w:p>
          <w:p w14:paraId="5A66E8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left="0" w:leftChars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  <w:t xml:space="preserve"> 其他（选项其他，请在此处备注）</w:t>
            </w:r>
          </w:p>
          <w:p w14:paraId="79FF5C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position w:val="6"/>
                <w:sz w:val="21"/>
                <w:szCs w:val="21"/>
                <w:lang w:val="en-US" w:eastAsia="zh-CN"/>
              </w:rPr>
            </w:pPr>
          </w:p>
        </w:tc>
      </w:tr>
      <w:tr w14:paraId="6C43A3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1625" w:type="dxa"/>
            <w:vAlign w:val="center"/>
          </w:tcPr>
          <w:p w14:paraId="21C45947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期望应答</w:t>
            </w:r>
          </w:p>
          <w:p w14:paraId="021A74C4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截止时间</w:t>
            </w:r>
          </w:p>
        </w:tc>
        <w:tc>
          <w:tcPr>
            <w:tcW w:w="7349" w:type="dxa"/>
            <w:gridSpan w:val="3"/>
            <w:vAlign w:val="center"/>
          </w:tcPr>
          <w:p w14:paraId="483D1FA6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  <w:p w14:paraId="59F56E88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  <w:p w14:paraId="1FC8D57A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</w:tc>
      </w:tr>
      <w:tr w14:paraId="1096C9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8974" w:type="dxa"/>
            <w:gridSpan w:val="4"/>
            <w:shd w:val="clear" w:color="auto" w:fill="D6E3BC" w:themeFill="accent3" w:themeFillTint="66"/>
            <w:vAlign w:val="center"/>
          </w:tcPr>
          <w:p w14:paraId="5989BEE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  <w:t>需求单位信息</w:t>
            </w:r>
          </w:p>
          <w:p w14:paraId="741DF4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hint="eastAsia"/>
                <w:color w:val="D9D9D9" w:themeColor="background1" w:themeShade="D9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  <w:t>(以下信息不对外公开，为更好匹配成果，请认真填写)</w:t>
            </w:r>
          </w:p>
        </w:tc>
      </w:tr>
      <w:tr w14:paraId="4CDFB0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188F41E9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需求单位</w:t>
            </w:r>
          </w:p>
        </w:tc>
        <w:tc>
          <w:tcPr>
            <w:tcW w:w="7349" w:type="dxa"/>
            <w:gridSpan w:val="3"/>
            <w:vAlign w:val="center"/>
          </w:tcPr>
          <w:p w14:paraId="345D873E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  <w:p w14:paraId="0FE5D6D4">
            <w:pPr>
              <w:spacing w:before="63" w:line="230" w:lineRule="auto"/>
              <w:ind w:left="121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</w:tc>
      </w:tr>
      <w:tr w14:paraId="04C2B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2C364437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7349" w:type="dxa"/>
            <w:gridSpan w:val="3"/>
            <w:vAlign w:val="center"/>
          </w:tcPr>
          <w:p w14:paraId="6646E2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  <w:p w14:paraId="27E753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>民企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地方国企   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央企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混合所有制  </w:t>
            </w:r>
            <w:r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  <w:t xml:space="preserve"> </w:t>
            </w:r>
          </w:p>
          <w:p w14:paraId="515FC3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00" w:firstLineChars="100"/>
              <w:textAlignment w:val="baseline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</w:tc>
      </w:tr>
      <w:tr w14:paraId="278D91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1C6AC0C4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资本市场情况</w:t>
            </w:r>
          </w:p>
        </w:tc>
        <w:tc>
          <w:tcPr>
            <w:tcW w:w="7349" w:type="dxa"/>
            <w:gridSpan w:val="3"/>
            <w:vAlign w:val="center"/>
          </w:tcPr>
          <w:p w14:paraId="7ED3A7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  <w:p w14:paraId="2DC442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主板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中小板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创业板  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科创板 </w:t>
            </w:r>
          </w:p>
          <w:p w14:paraId="59305A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北交所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新三板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国外资本市场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无 </w:t>
            </w:r>
          </w:p>
          <w:p w14:paraId="5F3281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</w:p>
        </w:tc>
      </w:tr>
      <w:tr w14:paraId="11FB16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12415A26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企业类型</w:t>
            </w:r>
          </w:p>
        </w:tc>
        <w:tc>
          <w:tcPr>
            <w:tcW w:w="7349" w:type="dxa"/>
            <w:gridSpan w:val="3"/>
            <w:vAlign w:val="center"/>
          </w:tcPr>
          <w:p w14:paraId="69B426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  <w:p w14:paraId="32CBC02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高新技术企业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科技型中小企业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highlight w:val="none"/>
                <w:lang w:val="en-US" w:eastAsia="zh-CN"/>
              </w:rPr>
              <w:t>专精特新中小企业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       </w:t>
            </w:r>
          </w:p>
          <w:p w14:paraId="6CFC90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专精特新小巨人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瞪羚企业   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独角兽企业</w:t>
            </w:r>
          </w:p>
          <w:p w14:paraId="5DE096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0" w:after="70" w:line="240" w:lineRule="auto"/>
              <w:ind w:firstLine="212" w:firstLineChars="100"/>
              <w:textAlignment w:val="baseline"/>
              <w:rPr>
                <w:rFonts w:hint="default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无 </w:t>
            </w:r>
          </w:p>
          <w:p w14:paraId="0FF94B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default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</w:p>
        </w:tc>
      </w:tr>
      <w:tr w14:paraId="730CB6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4732F7E9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主营业务</w:t>
            </w:r>
          </w:p>
        </w:tc>
        <w:tc>
          <w:tcPr>
            <w:tcW w:w="7349" w:type="dxa"/>
            <w:gridSpan w:val="3"/>
            <w:vAlign w:val="center"/>
          </w:tcPr>
          <w:p w14:paraId="62EF24A2">
            <w:pPr>
              <w:spacing w:before="65" w:line="312" w:lineRule="exact"/>
              <w:ind w:firstLine="202" w:firstLineChars="100"/>
              <w:rPr>
                <w:rFonts w:ascii="Calibri" w:hAnsi="Calibri" w:eastAsia="Calibri" w:cs="Calibri"/>
                <w:spacing w:val="1"/>
                <w:position w:val="6"/>
                <w:sz w:val="20"/>
                <w:szCs w:val="20"/>
              </w:rPr>
            </w:pPr>
          </w:p>
          <w:p w14:paraId="5AB269B7">
            <w:pPr>
              <w:spacing w:before="65" w:line="312" w:lineRule="exact"/>
              <w:rPr>
                <w:rFonts w:ascii="Calibri" w:hAnsi="Calibri" w:eastAsia="Calibri" w:cs="Calibri"/>
                <w:spacing w:val="1"/>
                <w:position w:val="6"/>
                <w:sz w:val="20"/>
                <w:szCs w:val="20"/>
              </w:rPr>
            </w:pPr>
          </w:p>
        </w:tc>
      </w:tr>
      <w:tr w14:paraId="2718D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4C7465A4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所在区市</w:t>
            </w:r>
          </w:p>
        </w:tc>
        <w:tc>
          <w:tcPr>
            <w:tcW w:w="7349" w:type="dxa"/>
            <w:gridSpan w:val="3"/>
            <w:vAlign w:val="center"/>
          </w:tcPr>
          <w:p w14:paraId="29A97D60">
            <w:pPr>
              <w:spacing w:before="65" w:line="312" w:lineRule="exact"/>
              <w:rPr>
                <w:rFonts w:hint="default"/>
                <w:color w:val="808080" w:themeColor="background1" w:themeShade="80"/>
                <w:lang w:val="en-US" w:eastAsia="zh-CN"/>
              </w:rPr>
            </w:pPr>
          </w:p>
        </w:tc>
      </w:tr>
      <w:tr w14:paraId="38A5F5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1F8682A2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上一年度收入</w:t>
            </w:r>
          </w:p>
        </w:tc>
        <w:tc>
          <w:tcPr>
            <w:tcW w:w="7349" w:type="dxa"/>
            <w:gridSpan w:val="3"/>
            <w:vAlign w:val="center"/>
          </w:tcPr>
          <w:p w14:paraId="7C7868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</w:pPr>
          </w:p>
          <w:p w14:paraId="2A92F6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2千万以下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2千万元-5千万元  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5千万元-1亿元        </w:t>
            </w:r>
          </w:p>
          <w:p w14:paraId="7C26BBF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left="0" w:leftChars="0"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1亿元-5亿元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5亿元以上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  <w:t xml:space="preserve">     </w:t>
            </w:r>
          </w:p>
          <w:p w14:paraId="7F25FC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left="0" w:leftChars="0" w:firstLine="210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position w:val="6"/>
                <w:sz w:val="21"/>
                <w:szCs w:val="21"/>
                <w:lang w:val="en-US" w:eastAsia="zh-CN"/>
              </w:rPr>
            </w:pPr>
          </w:p>
        </w:tc>
      </w:tr>
      <w:tr w14:paraId="2E874A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5242AB70">
            <w:pPr>
              <w:spacing w:before="65" w:line="228" w:lineRule="auto"/>
              <w:jc w:val="center"/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上一年度利润</w:t>
            </w:r>
          </w:p>
        </w:tc>
        <w:tc>
          <w:tcPr>
            <w:tcW w:w="7349" w:type="dxa"/>
            <w:gridSpan w:val="3"/>
            <w:vAlign w:val="center"/>
          </w:tcPr>
          <w:p w14:paraId="010A368F">
            <w:pPr>
              <w:spacing w:before="65" w:line="312" w:lineRule="exact"/>
              <w:ind w:firstLine="202" w:firstLineChars="100"/>
              <w:rPr>
                <w:rFonts w:ascii="Calibri" w:hAnsi="Calibri" w:eastAsia="Calibri" w:cs="Calibri"/>
                <w:spacing w:val="1"/>
                <w:position w:val="6"/>
                <w:sz w:val="20"/>
                <w:szCs w:val="20"/>
              </w:rPr>
            </w:pPr>
          </w:p>
          <w:p w14:paraId="3E0D3E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2百万以下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2百万-5百万元 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5百万-1千万元        </w:t>
            </w:r>
          </w:p>
          <w:p w14:paraId="36AE9C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5" w:line="240" w:lineRule="auto"/>
              <w:ind w:firstLine="212" w:firstLineChars="100"/>
              <w:textAlignment w:val="baseline"/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1千万元-3千万元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position w:val="6"/>
                <w:sz w:val="21"/>
                <w:szCs w:val="21"/>
                <w:lang w:val="en-US" w:eastAsia="zh-CN"/>
              </w:rPr>
              <w:t xml:space="preserve"> 3千万元以上</w:t>
            </w:r>
          </w:p>
          <w:p w14:paraId="5AAFB5BB">
            <w:pPr>
              <w:spacing w:before="65" w:line="312" w:lineRule="exact"/>
              <w:ind w:firstLine="200" w:firstLineChars="100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</w:tc>
      </w:tr>
      <w:tr w14:paraId="29E146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3C569EAE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企业联系人</w:t>
            </w:r>
          </w:p>
        </w:tc>
        <w:tc>
          <w:tcPr>
            <w:tcW w:w="7349" w:type="dxa"/>
            <w:gridSpan w:val="3"/>
            <w:vAlign w:val="center"/>
          </w:tcPr>
          <w:p w14:paraId="086FB9D4"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lang w:val="en-US" w:eastAsia="zh-CN"/>
              </w:rPr>
              <w:t>尽可能提供职位等级较高的企业联系人，该联系人需拥有一定话语权和决策权，参与校企合作全流程的沟通交流和线上线下对接</w:t>
            </w:r>
          </w:p>
          <w:p w14:paraId="08FDF17E">
            <w:pPr>
              <w:spacing w:before="65" w:line="312" w:lineRule="exact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  <w:p w14:paraId="112C38D0">
            <w:pPr>
              <w:spacing w:before="65" w:line="312" w:lineRule="exact"/>
              <w:rPr>
                <w:rFonts w:hint="eastAsia"/>
                <w:color w:val="D9D9D9" w:themeColor="background1" w:themeShade="D9"/>
                <w:lang w:val="en-US" w:eastAsia="zh-CN"/>
              </w:rPr>
            </w:pPr>
          </w:p>
        </w:tc>
      </w:tr>
      <w:tr w14:paraId="0AF2DD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27C10129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企业联系电话</w:t>
            </w:r>
          </w:p>
        </w:tc>
        <w:tc>
          <w:tcPr>
            <w:tcW w:w="7349" w:type="dxa"/>
            <w:gridSpan w:val="3"/>
            <w:vAlign w:val="center"/>
          </w:tcPr>
          <w:p w14:paraId="6EB858FC">
            <w:pPr>
              <w:spacing w:before="65" w:line="312" w:lineRule="exact"/>
              <w:ind w:firstLine="200" w:firstLineChars="100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  <w:p w14:paraId="1E6352E0">
            <w:pPr>
              <w:spacing w:before="65" w:line="312" w:lineRule="exact"/>
              <w:ind w:firstLine="200" w:firstLineChars="100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</w:tc>
      </w:tr>
      <w:tr w14:paraId="5E4944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625" w:type="dxa"/>
            <w:vAlign w:val="center"/>
          </w:tcPr>
          <w:p w14:paraId="72EF8577">
            <w:pPr>
              <w:spacing w:before="65" w:line="228" w:lineRule="auto"/>
              <w:jc w:val="center"/>
              <w:rPr>
                <w:rFonts w:hint="default" w:ascii="黑体" w:hAnsi="黑体" w:eastAsia="黑体" w:cs="黑体"/>
                <w:spacing w:val="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7"/>
                <w:sz w:val="24"/>
                <w:szCs w:val="24"/>
                <w:lang w:val="en-US" w:eastAsia="zh-CN"/>
              </w:rPr>
              <w:t>联系人职务</w:t>
            </w:r>
          </w:p>
        </w:tc>
        <w:tc>
          <w:tcPr>
            <w:tcW w:w="7349" w:type="dxa"/>
            <w:gridSpan w:val="3"/>
            <w:vAlign w:val="center"/>
          </w:tcPr>
          <w:p w14:paraId="0C2C4D94">
            <w:pPr>
              <w:spacing w:before="65" w:line="312" w:lineRule="exact"/>
              <w:ind w:firstLine="200" w:firstLineChars="100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  <w:p w14:paraId="394E0907">
            <w:pPr>
              <w:spacing w:before="65" w:line="312" w:lineRule="exact"/>
              <w:ind w:firstLine="200" w:firstLineChars="100"/>
              <w:rPr>
                <w:rFonts w:hint="eastAsia" w:ascii="宋体" w:hAnsi="宋体" w:eastAsia="宋体" w:cs="宋体"/>
                <w:position w:val="6"/>
                <w:sz w:val="20"/>
                <w:szCs w:val="20"/>
                <w:lang w:val="en-US" w:eastAsia="zh-CN"/>
              </w:rPr>
            </w:pPr>
          </w:p>
        </w:tc>
      </w:tr>
    </w:tbl>
    <w:p w14:paraId="6D253D2B"/>
    <w:sectPr>
      <w:pgSz w:w="11906" w:h="16839"/>
      <w:pgMar w:top="1984" w:right="1417" w:bottom="1814" w:left="1531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NlMDJiMTAxYTRkMmQ3MGM1NDdmNWI0MmM1NjdmNzEifQ=="/>
  </w:docVars>
  <w:rsids>
    <w:rsidRoot w:val="006B1AE2"/>
    <w:rsid w:val="005D6CAA"/>
    <w:rsid w:val="006B1AE2"/>
    <w:rsid w:val="00C758B9"/>
    <w:rsid w:val="04902CB6"/>
    <w:rsid w:val="068446CC"/>
    <w:rsid w:val="073C69AF"/>
    <w:rsid w:val="0A60541B"/>
    <w:rsid w:val="0B6158EF"/>
    <w:rsid w:val="0B691F51"/>
    <w:rsid w:val="0EF56BA2"/>
    <w:rsid w:val="0F470958"/>
    <w:rsid w:val="1295337C"/>
    <w:rsid w:val="16BD5EBF"/>
    <w:rsid w:val="1819090A"/>
    <w:rsid w:val="190116A3"/>
    <w:rsid w:val="19484A2E"/>
    <w:rsid w:val="199C5D44"/>
    <w:rsid w:val="1DD83697"/>
    <w:rsid w:val="1E640580"/>
    <w:rsid w:val="1ECB747F"/>
    <w:rsid w:val="2AF05C74"/>
    <w:rsid w:val="31880C30"/>
    <w:rsid w:val="32486621"/>
    <w:rsid w:val="35023810"/>
    <w:rsid w:val="3A8F3DEA"/>
    <w:rsid w:val="3E4D7489"/>
    <w:rsid w:val="3E86719B"/>
    <w:rsid w:val="41085CC4"/>
    <w:rsid w:val="42051E29"/>
    <w:rsid w:val="42951A6C"/>
    <w:rsid w:val="48F64434"/>
    <w:rsid w:val="50B71807"/>
    <w:rsid w:val="54F16968"/>
    <w:rsid w:val="55FD758F"/>
    <w:rsid w:val="5AF24006"/>
    <w:rsid w:val="5BD25946"/>
    <w:rsid w:val="5DE5711E"/>
    <w:rsid w:val="6165658B"/>
    <w:rsid w:val="62925288"/>
    <w:rsid w:val="62E83E16"/>
    <w:rsid w:val="642301C1"/>
    <w:rsid w:val="67E6072C"/>
    <w:rsid w:val="6BBBF904"/>
    <w:rsid w:val="6BEE229F"/>
    <w:rsid w:val="6EB364F1"/>
    <w:rsid w:val="70043BDB"/>
    <w:rsid w:val="73770529"/>
    <w:rsid w:val="73EE7F63"/>
    <w:rsid w:val="73EF5E0F"/>
    <w:rsid w:val="75D532E5"/>
    <w:rsid w:val="76F6758E"/>
    <w:rsid w:val="7B928DDD"/>
    <w:rsid w:val="7CCD2F0A"/>
    <w:rsid w:val="7E9FE754"/>
    <w:rsid w:val="7FBB9F89"/>
    <w:rsid w:val="7FF60437"/>
    <w:rsid w:val="9BBDDCAC"/>
    <w:rsid w:val="D9A29237"/>
    <w:rsid w:val="F3743FE0"/>
    <w:rsid w:val="F75E32E2"/>
    <w:rsid w:val="F775742F"/>
    <w:rsid w:val="F7B886E2"/>
    <w:rsid w:val="F9FEDDC2"/>
    <w:rsid w:val="FC364D35"/>
    <w:rsid w:val="FCFB3ADC"/>
    <w:rsid w:val="FFA59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ind w:firstLine="570"/>
    </w:pPr>
    <w:rPr>
      <w:rFonts w:cs="Calibri"/>
      <w:sz w:val="28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字符"/>
    <w:basedOn w:val="7"/>
    <w:link w:val="5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865</Words>
  <Characters>921</Characters>
  <Lines>7</Lines>
  <Paragraphs>2</Paragraphs>
  <TotalTime>2</TotalTime>
  <ScaleCrop>false</ScaleCrop>
  <LinksUpToDate>false</LinksUpToDate>
  <CharactersWithSpaces>1207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2022-09-21T08:18:00Z</dcterms:created>
  <dc:creator>Administrator</dc:creator>
  <cp:lastModifiedBy>user</cp:lastModifiedBy>
  <cp:lastPrinted>2025-12-19T19:07:00Z</cp:lastPrinted>
  <dcterms:modified xsi:type="dcterms:W3CDTF">2025-12-22T14:16:57Z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2022-10-08T15:13:19Z</vt:filetime>
  </property>
  <property fmtid="{D5CDD505-2E9C-101B-9397-08002B2CF9AE}" pid="4" name="KSOProductBuildVer">
    <vt:lpwstr>2052-12.8.2.20327</vt:lpwstr>
  </property>
  <property fmtid="{D5CDD505-2E9C-101B-9397-08002B2CF9AE}" pid="5" name="ICV">
    <vt:lpwstr>43DAE0285A8342158F0B558221E462DC</vt:lpwstr>
  </property>
</Properties>
</file>